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058476881" w:edGrp="everyone"/>
              <w:r w:rsidR="00F75A81">
                <w:rPr>
                  <w:rFonts w:asciiTheme="majorHAnsi" w:hAnsiTheme="majorHAnsi"/>
                  <w:sz w:val="20"/>
                  <w:szCs w:val="20"/>
                </w:rPr>
                <w:t>COM09</w:t>
              </w:r>
              <w:permEnd w:id="105847688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569523114" w:edGrp="everyone"/>
    <w:p w:rsidR="00AF3758" w:rsidRPr="00592A95" w:rsidRDefault="00F75A8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D0253">
            <w:rPr>
              <w:rFonts w:ascii="MS Gothic" w:eastAsia="MS Gothic" w:hAnsi="MS Gothic" w:hint="eastAsia"/>
            </w:rPr>
            <w:t>☒</w:t>
          </w:r>
        </w:sdtContent>
      </w:sdt>
      <w:permEnd w:id="5695231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10446055" w:edGrp="everyone"/>
    <w:p w:rsidR="001F5E9E" w:rsidRPr="001F5E9E" w:rsidRDefault="00F75A8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1044605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9D025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75A8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42235534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235534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41898995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898995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75A8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7588182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881825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3961012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610128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75A8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742267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22671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458871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588717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75A8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781448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814487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2261749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617494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75A81"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67612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76128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4364273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642732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75A81"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856135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56135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20141500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415008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75A8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104406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044068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514503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145031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75A8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58695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58695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980364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80364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75A8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304584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04584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739136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391365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02985557" w:edGrp="everyone" w:displacedByCustomXml="prev"/>
        <w:p w:rsidR="006E6FEC" w:rsidRDefault="009D025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A210DA">
              <w:rPr>
                <w:rStyle w:val="Hyperlink"/>
                <w:rFonts w:asciiTheme="majorHAnsi" w:hAnsiTheme="majorHAnsi" w:cs="Arial"/>
                <w:sz w:val="20"/>
                <w:szCs w:val="20"/>
              </w:rPr>
              <w:t>Charper@astate.edu</w:t>
            </w:r>
          </w:hyperlink>
          <w:r>
            <w:rPr>
              <w:rFonts w:asciiTheme="majorHAnsi" w:hAnsiTheme="majorHAnsi" w:cs="Arial"/>
              <w:sz w:val="20"/>
              <w:szCs w:val="20"/>
            </w:rPr>
            <w:t>, 870 972 2711</w:t>
          </w:r>
        </w:p>
        <w:permEnd w:id="202985557"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713463237" w:edGrp="everyone" w:displacedByCustomXml="next"/>
        <w:sdt>
          <w:sdtPr>
            <w:rPr>
              <w:rFonts w:asciiTheme="majorHAnsi" w:hAnsiTheme="majorHAnsi" w:cs="Arial"/>
              <w:sz w:val="20"/>
              <w:szCs w:val="20"/>
            </w:rPr>
            <w:id w:val="2142531215"/>
          </w:sdtPr>
          <w:sdtEndPr/>
          <w:sdtContent>
            <w:p w:rsidR="009D0253" w:rsidRDefault="009D0253" w:rsidP="009D0253">
              <w:pPr>
                <w:tabs>
                  <w:tab w:val="left" w:pos="360"/>
                  <w:tab w:val="left" w:pos="720"/>
                </w:tabs>
                <w:spacing w:after="0" w:line="240" w:lineRule="auto"/>
                <w:divId w:val="1917669159"/>
                <w:rPr>
                  <w:rFonts w:asciiTheme="majorHAnsi" w:hAnsiTheme="majorHAnsi" w:cs="Arial"/>
                  <w:sz w:val="20"/>
                  <w:szCs w:val="20"/>
                </w:rPr>
              </w:pPr>
              <w:r>
                <w:rPr>
                  <w:rFonts w:asciiTheme="majorHAnsi" w:hAnsiTheme="majorHAnsi" w:cs="Arial"/>
                  <w:sz w:val="20"/>
                  <w:szCs w:val="20"/>
                </w:rPr>
                <w:t xml:space="preserve">This proposal is to remove the word “Human” from the SCOM 3363 – Human Communication Research Methods course. </w:t>
              </w:r>
            </w:p>
          </w:sdtContent>
        </w:sdt>
        <w:p w:rsidR="002E3FC9" w:rsidRDefault="00F75A81" w:rsidP="002E3FC9">
          <w:pPr>
            <w:tabs>
              <w:tab w:val="left" w:pos="360"/>
              <w:tab w:val="left" w:pos="720"/>
            </w:tabs>
            <w:spacing w:after="0" w:line="240" w:lineRule="auto"/>
            <w:rPr>
              <w:rFonts w:asciiTheme="majorHAnsi" w:hAnsiTheme="majorHAnsi" w:cs="Arial"/>
              <w:sz w:val="20"/>
              <w:szCs w:val="20"/>
            </w:rPr>
          </w:pPr>
        </w:p>
        <w:permEnd w:id="171346323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2001037742" w:edGrp="everyone" w:displacedByCustomXml="prev"/>
        <w:p w:rsidR="002E3FC9" w:rsidRDefault="009D025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2001037742"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745629589" w:edGrp="everyone" w:displacedByCustomXml="next"/>
        <w:sdt>
          <w:sdtPr>
            <w:rPr>
              <w:rFonts w:asciiTheme="majorHAnsi" w:hAnsiTheme="majorHAnsi" w:cs="Arial"/>
              <w:sz w:val="20"/>
              <w:szCs w:val="20"/>
            </w:rPr>
            <w:id w:val="1374579089"/>
          </w:sdtPr>
          <w:sdtEndPr/>
          <w:sdtContent>
            <w:p w:rsidR="009D0253" w:rsidRDefault="009D0253" w:rsidP="009D0253">
              <w:pPr>
                <w:tabs>
                  <w:tab w:val="left" w:pos="360"/>
                  <w:tab w:val="left" w:pos="720"/>
                </w:tabs>
                <w:spacing w:after="0" w:line="240" w:lineRule="auto"/>
                <w:divId w:val="350649334"/>
                <w:rPr>
                  <w:rFonts w:asciiTheme="majorHAnsi" w:hAnsiTheme="majorHAnsi" w:cs="Arial"/>
                  <w:sz w:val="20"/>
                  <w:szCs w:val="20"/>
                </w:rPr>
              </w:pPr>
              <w:r>
                <w:rPr>
                  <w:rFonts w:asciiTheme="majorHAnsi" w:hAnsiTheme="majorHAnsi" w:cs="Arial"/>
                  <w:sz w:val="20"/>
                  <w:szCs w:val="20"/>
                </w:rPr>
                <w:t xml:space="preserve">The communication </w:t>
              </w:r>
              <w:proofErr w:type="gramStart"/>
              <w:r>
                <w:rPr>
                  <w:rFonts w:asciiTheme="majorHAnsi" w:hAnsiTheme="majorHAnsi" w:cs="Arial"/>
                  <w:sz w:val="20"/>
                  <w:szCs w:val="20"/>
                </w:rPr>
                <w:t>faculty believe</w:t>
              </w:r>
              <w:proofErr w:type="gramEnd"/>
              <w:r>
                <w:rPr>
                  <w:rFonts w:asciiTheme="majorHAnsi" w:hAnsiTheme="majorHAnsi" w:cs="Arial"/>
                  <w:sz w:val="20"/>
                  <w:szCs w:val="20"/>
                </w:rPr>
                <w:t xml:space="preserve"> the term “Human” is not needed as a qualifier in the description of this course. Additionally, faculty believe that the idea of “human research” is somewhat embedded into the course title “Communication Research Methods”, hence the inclusion of the word </w:t>
              </w:r>
              <w:r w:rsidR="00F83915">
                <w:rPr>
                  <w:rFonts w:asciiTheme="majorHAnsi" w:hAnsiTheme="majorHAnsi" w:cs="Arial"/>
                  <w:sz w:val="20"/>
                  <w:szCs w:val="20"/>
                </w:rPr>
                <w:t>“</w:t>
              </w:r>
              <w:r>
                <w:rPr>
                  <w:rFonts w:asciiTheme="majorHAnsi" w:hAnsiTheme="majorHAnsi" w:cs="Arial"/>
                  <w:sz w:val="20"/>
                  <w:szCs w:val="20"/>
                </w:rPr>
                <w:t>human</w:t>
              </w:r>
              <w:r w:rsidR="00F83915">
                <w:rPr>
                  <w:rFonts w:asciiTheme="majorHAnsi" w:hAnsiTheme="majorHAnsi" w:cs="Arial"/>
                  <w:sz w:val="20"/>
                  <w:szCs w:val="20"/>
                </w:rPr>
                <w:t>”</w:t>
              </w:r>
              <w:r>
                <w:rPr>
                  <w:rFonts w:asciiTheme="majorHAnsi" w:hAnsiTheme="majorHAnsi" w:cs="Arial"/>
                  <w:sz w:val="20"/>
                  <w:szCs w:val="20"/>
                </w:rPr>
                <w:t xml:space="preserve"> is somewhat redundant. </w:t>
              </w:r>
            </w:p>
          </w:sdtContent>
        </w:sdt>
        <w:p w:rsidR="002E3FC9" w:rsidRDefault="00F75A81" w:rsidP="002E3FC9">
          <w:pPr>
            <w:tabs>
              <w:tab w:val="left" w:pos="360"/>
              <w:tab w:val="left" w:pos="720"/>
            </w:tabs>
            <w:spacing w:after="0" w:line="240" w:lineRule="auto"/>
            <w:rPr>
              <w:rFonts w:asciiTheme="majorHAnsi" w:hAnsiTheme="majorHAnsi" w:cs="Arial"/>
              <w:sz w:val="20"/>
              <w:szCs w:val="20"/>
            </w:rPr>
          </w:pPr>
        </w:p>
        <w:permEnd w:id="1745629589"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73898667" w:edGrp="everyone" w:displacedByCustomXml="prev"/>
        <w:p w:rsidR="00F83915" w:rsidRDefault="00F83915" w:rsidP="006800AD">
          <w:pPr>
            <w:pStyle w:val="Pa387"/>
            <w:spacing w:after="260"/>
            <w:ind w:left="360" w:hanging="360"/>
            <w:jc w:val="center"/>
            <w:rPr>
              <w:rFonts w:cs="Book Antiqua"/>
              <w:color w:val="000000"/>
              <w:sz w:val="23"/>
              <w:szCs w:val="23"/>
            </w:rPr>
          </w:pPr>
          <w:r>
            <w:rPr>
              <w:rFonts w:cs="Book Antiqua"/>
              <w:b/>
              <w:bCs/>
              <w:color w:val="000000"/>
              <w:sz w:val="23"/>
              <w:szCs w:val="23"/>
            </w:rPr>
            <w:t xml:space="preserve">DEPARTMENT OF COMMUNICATION STUDIES </w:t>
          </w:r>
        </w:p>
        <w:p w:rsidR="00F83915" w:rsidRDefault="00F83915" w:rsidP="006800AD">
          <w:pPr>
            <w:pStyle w:val="Pa380"/>
            <w:spacing w:after="260"/>
            <w:ind w:left="360" w:hanging="360"/>
            <w:jc w:val="both"/>
            <w:rPr>
              <w:rFonts w:cs="Book Antiqua"/>
              <w:color w:val="000000"/>
              <w:sz w:val="23"/>
              <w:szCs w:val="23"/>
            </w:rPr>
          </w:pPr>
          <w:r>
            <w:rPr>
              <w:rFonts w:cs="Book Antiqua"/>
              <w:b/>
              <w:bCs/>
              <w:color w:val="000000"/>
              <w:sz w:val="23"/>
              <w:szCs w:val="23"/>
            </w:rPr>
            <w:t xml:space="preserve">Communication Studies (SCOM)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1203. Oral Communication </w:t>
          </w:r>
          <w:r>
            <w:rPr>
              <w:rStyle w:val="A1"/>
            </w:rPr>
            <w:t xml:space="preserve">The theory and practice of communication in interpersonal, small groups, and public speaking contexts, emphasizing proficiency in message organization, delivery, and critical thinking. Prerequisite for all other communication studies courses, except SCOM 3203. Fall, </w:t>
          </w:r>
          <w:proofErr w:type="gramStart"/>
          <w:r>
            <w:rPr>
              <w:rStyle w:val="A1"/>
            </w:rPr>
            <w:t>Spring</w:t>
          </w:r>
          <w:proofErr w:type="gramEnd"/>
          <w:r>
            <w:rPr>
              <w:rStyle w:val="A1"/>
            </w:rPr>
            <w:t xml:space="preserve">, Summer.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1211. Intercollegiate Debate </w:t>
          </w:r>
          <w:r>
            <w:rPr>
              <w:rStyle w:val="A1"/>
            </w:rPr>
            <w:t xml:space="preserve">Study and practice of intercollegiate debate. May be repeated for credit. Demand.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2203. Introduction to Human Communication </w:t>
          </w:r>
          <w:r>
            <w:rPr>
              <w:rStyle w:val="A1"/>
            </w:rPr>
            <w:t xml:space="preserve">An introduction to and an overview of communication, including concepts and applications. </w:t>
          </w:r>
          <w:proofErr w:type="gramStart"/>
          <w:r>
            <w:rPr>
              <w:rStyle w:val="A1"/>
            </w:rPr>
            <w:t>Prerequisite, SCOM 1203 Oral Communica</w:t>
          </w:r>
          <w:r>
            <w:rPr>
              <w:rStyle w:val="A1"/>
            </w:rPr>
            <w:softHyphen/>
            <w:t>tion.</w:t>
          </w:r>
          <w:proofErr w:type="gramEnd"/>
          <w:r>
            <w:rPr>
              <w:rStyle w:val="A1"/>
            </w:rPr>
            <w:t xml:space="preserve"> Demand.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2313. Communication Theory </w:t>
          </w:r>
          <w:r>
            <w:rPr>
              <w:rStyle w:val="A1"/>
            </w:rPr>
            <w:t xml:space="preserve">Study of foundational and current theories of communication and applications of these theories in communication contexts. </w:t>
          </w:r>
          <w:proofErr w:type="gramStart"/>
          <w:r>
            <w:rPr>
              <w:rStyle w:val="A1"/>
            </w:rPr>
            <w:t>Prerequisite, SCOM 1203.</w:t>
          </w:r>
          <w:proofErr w:type="gramEnd"/>
          <w:r>
            <w:rPr>
              <w:rStyle w:val="A1"/>
            </w:rPr>
            <w:t xml:space="preserve"> Spring</w:t>
          </w:r>
          <w:proofErr w:type="gramStart"/>
          <w:r>
            <w:rPr>
              <w:rStyle w:val="A1"/>
            </w:rPr>
            <w:t>..</w:t>
          </w:r>
          <w:proofErr w:type="gramEnd"/>
          <w:r>
            <w:rPr>
              <w:rStyle w:val="A1"/>
            </w:rPr>
            <w:t xml:space="preserve">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2243. Principles of Argumentation </w:t>
          </w:r>
          <w:r>
            <w:rPr>
              <w:rStyle w:val="A1"/>
            </w:rPr>
            <w:t xml:space="preserve">Principles of logical reasoning used in advocacy, analysis, use of evidence, inductive and deductive reasoning. Spring, even.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2253. Introduction to Health Communication </w:t>
          </w:r>
          <w:proofErr w:type="spellStart"/>
          <w:r>
            <w:rPr>
              <w:rStyle w:val="A1"/>
            </w:rPr>
            <w:t>Communication</w:t>
          </w:r>
          <w:proofErr w:type="spellEnd"/>
          <w:r>
            <w:rPr>
              <w:rStyle w:val="A1"/>
            </w:rPr>
            <w:t xml:space="preserve"> in healthcare settings. Major topics include patient provider interaction, information dissemination, cultural concerns, ethical issues, and social support. Fall.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2373. Introduction to Interpersonal Communication </w:t>
          </w:r>
          <w:r>
            <w:rPr>
              <w:rStyle w:val="A1"/>
            </w:rPr>
            <w:t>A study of interpersonal commu</w:t>
          </w:r>
          <w:r>
            <w:rPr>
              <w:rStyle w:val="A1"/>
            </w:rPr>
            <w:softHyphen/>
            <w:t xml:space="preserve">nication. </w:t>
          </w:r>
          <w:proofErr w:type="gramStart"/>
          <w:r>
            <w:rPr>
              <w:rStyle w:val="A1"/>
            </w:rPr>
            <w:t>Prerequisite, SCOM 1203.</w:t>
          </w:r>
          <w:proofErr w:type="gramEnd"/>
          <w:r>
            <w:rPr>
              <w:rStyle w:val="A1"/>
            </w:rPr>
            <w:t xml:space="preserve"> Spring.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3203. Business and Professional Communication </w:t>
          </w:r>
          <w:proofErr w:type="spellStart"/>
          <w:r>
            <w:rPr>
              <w:rStyle w:val="A1"/>
            </w:rPr>
            <w:t>Communication</w:t>
          </w:r>
          <w:proofErr w:type="spellEnd"/>
          <w:r>
            <w:rPr>
              <w:rStyle w:val="A1"/>
            </w:rPr>
            <w:t xml:space="preserve"> needs of people in business and professional settings. Fall, </w:t>
          </w:r>
          <w:proofErr w:type="gramStart"/>
          <w:r>
            <w:rPr>
              <w:rStyle w:val="A1"/>
            </w:rPr>
            <w:t>Spring</w:t>
          </w:r>
          <w:proofErr w:type="gramEnd"/>
          <w:r>
            <w:rPr>
              <w:rStyle w:val="A1"/>
            </w:rPr>
            <w:t xml:space="preserve">.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3211. Intercollegiate Debate </w:t>
          </w:r>
          <w:r>
            <w:rPr>
              <w:rStyle w:val="A1"/>
            </w:rPr>
            <w:t xml:space="preserve">Study and practice of intercollegiate debate. May be repeated for credit. Demand.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3243. Principles of Persuasion </w:t>
          </w:r>
          <w:r>
            <w:rPr>
              <w:rStyle w:val="A1"/>
            </w:rPr>
            <w:t xml:space="preserve">Theory and practice of persuasion as an instrument in motivating human conduct. Fall. </w:t>
          </w:r>
        </w:p>
        <w:p w:rsidR="00F83915" w:rsidRDefault="00F83915" w:rsidP="006800AD">
          <w:pPr>
            <w:pStyle w:val="Pa383"/>
            <w:spacing w:after="120"/>
            <w:ind w:left="360" w:hanging="360"/>
            <w:jc w:val="both"/>
            <w:rPr>
              <w:rFonts w:ascii="Arial" w:hAnsi="Arial" w:cs="Arial"/>
              <w:color w:val="000000"/>
              <w:sz w:val="16"/>
              <w:szCs w:val="16"/>
            </w:rPr>
          </w:pPr>
          <w:r>
            <w:rPr>
              <w:rStyle w:val="A1"/>
              <w:b/>
              <w:bCs/>
            </w:rPr>
            <w:t xml:space="preserve">SCOM 3253. Principles of Listening </w:t>
          </w:r>
          <w:r>
            <w:rPr>
              <w:rStyle w:val="A1"/>
            </w:rPr>
            <w:t>Principles of listening in the communication process, em</w:t>
          </w:r>
          <w:r>
            <w:rPr>
              <w:rStyle w:val="A1"/>
            </w:rPr>
            <w:softHyphen/>
            <w:t xml:space="preserve">phasis on listening improvement. Fall, even. </w:t>
          </w:r>
        </w:p>
        <w:p w:rsidR="00164417" w:rsidRDefault="00F83915" w:rsidP="00164417">
          <w:pPr>
            <w:pStyle w:val="Pa383"/>
            <w:spacing w:after="120"/>
            <w:ind w:left="360" w:hanging="360"/>
            <w:rPr>
              <w:rStyle w:val="A1"/>
            </w:rPr>
          </w:pPr>
          <w:r>
            <w:rPr>
              <w:rStyle w:val="A1"/>
              <w:b/>
              <w:bCs/>
            </w:rPr>
            <w:t xml:space="preserve">SCOM 3363. </w:t>
          </w:r>
          <w:r w:rsidRPr="006A42C5">
            <w:rPr>
              <w:rStyle w:val="A1"/>
              <w:b/>
              <w:bCs/>
              <w:strike/>
              <w:color w:val="FF0000"/>
              <w:sz w:val="32"/>
              <w:szCs w:val="32"/>
            </w:rPr>
            <w:t>Human</w:t>
          </w:r>
          <w:r>
            <w:rPr>
              <w:rStyle w:val="A1"/>
              <w:b/>
              <w:bCs/>
            </w:rPr>
            <w:t xml:space="preserve"> Communication Research Methods </w:t>
          </w:r>
          <w:r>
            <w:rPr>
              <w:rStyle w:val="A1"/>
            </w:rPr>
            <w:t>Study of both qualitative and quantita</w:t>
          </w:r>
          <w:r>
            <w:rPr>
              <w:rStyle w:val="A1"/>
            </w:rPr>
            <w:softHyphen/>
            <w:t>tive methods used in communication research. Spring.</w:t>
          </w:r>
        </w:p>
        <w:p w:rsidR="00F83915" w:rsidRDefault="00F83915" w:rsidP="00F83915">
          <w:pPr>
            <w:pStyle w:val="Pa383"/>
            <w:spacing w:after="120"/>
            <w:ind w:left="360" w:hanging="360"/>
            <w:jc w:val="center"/>
            <w:rPr>
              <w:rFonts w:ascii="Arial" w:hAnsi="Arial" w:cs="Arial"/>
              <w:color w:val="000000"/>
              <w:sz w:val="16"/>
              <w:szCs w:val="16"/>
            </w:rPr>
          </w:pPr>
          <w:r>
            <w:rPr>
              <w:rFonts w:ascii="Arial" w:hAnsi="Arial" w:cs="Arial"/>
              <w:color w:val="000000"/>
              <w:sz w:val="16"/>
              <w:szCs w:val="16"/>
            </w:rPr>
            <w:t>425</w:t>
          </w:r>
        </w:p>
        <w:p w:rsidR="00F83915" w:rsidRDefault="00F83915" w:rsidP="006800AD"/>
        <w:p w:rsidR="004E5007" w:rsidRDefault="00F75A81" w:rsidP="004E5007">
          <w:pPr>
            <w:tabs>
              <w:tab w:val="left" w:pos="360"/>
              <w:tab w:val="left" w:pos="720"/>
            </w:tabs>
            <w:spacing w:after="0" w:line="240" w:lineRule="auto"/>
            <w:rPr>
              <w:rFonts w:asciiTheme="majorHAnsi" w:hAnsiTheme="majorHAnsi" w:cs="Arial"/>
              <w:sz w:val="20"/>
              <w:szCs w:val="20"/>
            </w:rPr>
          </w:pPr>
        </w:p>
        <w:permEnd w:id="37389866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F7" w:rsidRDefault="00BD30F7" w:rsidP="00AF3758">
      <w:pPr>
        <w:spacing w:after="0" w:line="240" w:lineRule="auto"/>
      </w:pPr>
      <w:r>
        <w:separator/>
      </w:r>
    </w:p>
  </w:endnote>
  <w:endnote w:type="continuationSeparator" w:id="0">
    <w:p w:rsidR="00BD30F7" w:rsidRDefault="00BD30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3" w:rsidRDefault="009D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3" w:rsidRDefault="009D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3" w:rsidRDefault="009D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F7" w:rsidRDefault="00BD30F7" w:rsidP="00AF3758">
      <w:pPr>
        <w:spacing w:after="0" w:line="240" w:lineRule="auto"/>
      </w:pPr>
      <w:r>
        <w:separator/>
      </w:r>
    </w:p>
  </w:footnote>
  <w:footnote w:type="continuationSeparator" w:id="0">
    <w:p w:rsidR="00BD30F7" w:rsidRDefault="00BD30F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3" w:rsidRDefault="009D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3" w:rsidRPr="00986BD2" w:rsidRDefault="009D0253" w:rsidP="00384538">
    <w:pPr>
      <w:pStyle w:val="Header"/>
      <w:rPr>
        <w:rFonts w:ascii="Arial Narrow" w:hAnsi="Arial Narrow"/>
        <w:sz w:val="16"/>
        <w:szCs w:val="16"/>
      </w:rPr>
    </w:pPr>
    <w:r>
      <w:rPr>
        <w:rFonts w:ascii="Arial Narrow" w:hAnsi="Arial Narrow"/>
        <w:sz w:val="16"/>
        <w:szCs w:val="16"/>
      </w:rPr>
      <w:t>Revised 1/17/13</w:t>
    </w:r>
  </w:p>
  <w:p w:rsidR="009D0253" w:rsidRDefault="009D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3" w:rsidRDefault="009D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56E5D"/>
    <w:rsid w:val="000627BE"/>
    <w:rsid w:val="000A7C2E"/>
    <w:rsid w:val="000D06F1"/>
    <w:rsid w:val="00103070"/>
    <w:rsid w:val="0014025C"/>
    <w:rsid w:val="00151451"/>
    <w:rsid w:val="00152424"/>
    <w:rsid w:val="00164417"/>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52DBC"/>
    <w:rsid w:val="007A06B9"/>
    <w:rsid w:val="007D7EED"/>
    <w:rsid w:val="0083170D"/>
    <w:rsid w:val="008A795D"/>
    <w:rsid w:val="008C703B"/>
    <w:rsid w:val="008E6C1C"/>
    <w:rsid w:val="00995206"/>
    <w:rsid w:val="009A529F"/>
    <w:rsid w:val="009D0253"/>
    <w:rsid w:val="009E1AA5"/>
    <w:rsid w:val="009F3512"/>
    <w:rsid w:val="00A01035"/>
    <w:rsid w:val="00A0329C"/>
    <w:rsid w:val="00A16BB1"/>
    <w:rsid w:val="00A34100"/>
    <w:rsid w:val="00A5089E"/>
    <w:rsid w:val="00A56D36"/>
    <w:rsid w:val="00AB5523"/>
    <w:rsid w:val="00AF3758"/>
    <w:rsid w:val="00AF3C6A"/>
    <w:rsid w:val="00B1628A"/>
    <w:rsid w:val="00B22190"/>
    <w:rsid w:val="00B35368"/>
    <w:rsid w:val="00BD2A0D"/>
    <w:rsid w:val="00BD30F7"/>
    <w:rsid w:val="00BE069E"/>
    <w:rsid w:val="00C12816"/>
    <w:rsid w:val="00C132F9"/>
    <w:rsid w:val="00C23CC7"/>
    <w:rsid w:val="00C334FF"/>
    <w:rsid w:val="00C723B8"/>
    <w:rsid w:val="00CC116F"/>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75A81"/>
    <w:rsid w:val="00F83915"/>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7">
    <w:name w:val="Pa387"/>
    <w:basedOn w:val="Normal"/>
    <w:next w:val="Normal"/>
    <w:uiPriority w:val="99"/>
    <w:rsid w:val="00F83915"/>
    <w:pPr>
      <w:autoSpaceDE w:val="0"/>
      <w:autoSpaceDN w:val="0"/>
      <w:adjustRightInd w:val="0"/>
      <w:spacing w:after="0" w:line="241" w:lineRule="atLeast"/>
    </w:pPr>
    <w:rPr>
      <w:rFonts w:ascii="Book Antiqua" w:hAnsi="Book Antiqua"/>
      <w:sz w:val="24"/>
      <w:szCs w:val="24"/>
    </w:rPr>
  </w:style>
  <w:style w:type="paragraph" w:customStyle="1" w:styleId="Pa380">
    <w:name w:val="Pa380"/>
    <w:basedOn w:val="Normal"/>
    <w:next w:val="Normal"/>
    <w:uiPriority w:val="99"/>
    <w:rsid w:val="00F83915"/>
    <w:pPr>
      <w:autoSpaceDE w:val="0"/>
      <w:autoSpaceDN w:val="0"/>
      <w:adjustRightInd w:val="0"/>
      <w:spacing w:after="0" w:line="241" w:lineRule="atLeast"/>
    </w:pPr>
    <w:rPr>
      <w:rFonts w:ascii="Book Antiqua" w:hAnsi="Book Antiqua"/>
      <w:sz w:val="24"/>
      <w:szCs w:val="24"/>
    </w:rPr>
  </w:style>
  <w:style w:type="paragraph" w:customStyle="1" w:styleId="Pa383">
    <w:name w:val="Pa383"/>
    <w:basedOn w:val="Normal"/>
    <w:next w:val="Normal"/>
    <w:uiPriority w:val="99"/>
    <w:rsid w:val="00F8391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83915"/>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7">
    <w:name w:val="Pa387"/>
    <w:basedOn w:val="Normal"/>
    <w:next w:val="Normal"/>
    <w:uiPriority w:val="99"/>
    <w:rsid w:val="00F83915"/>
    <w:pPr>
      <w:autoSpaceDE w:val="0"/>
      <w:autoSpaceDN w:val="0"/>
      <w:adjustRightInd w:val="0"/>
      <w:spacing w:after="0" w:line="241" w:lineRule="atLeast"/>
    </w:pPr>
    <w:rPr>
      <w:rFonts w:ascii="Book Antiqua" w:hAnsi="Book Antiqua"/>
      <w:sz w:val="24"/>
      <w:szCs w:val="24"/>
    </w:rPr>
  </w:style>
  <w:style w:type="paragraph" w:customStyle="1" w:styleId="Pa380">
    <w:name w:val="Pa380"/>
    <w:basedOn w:val="Normal"/>
    <w:next w:val="Normal"/>
    <w:uiPriority w:val="99"/>
    <w:rsid w:val="00F83915"/>
    <w:pPr>
      <w:autoSpaceDE w:val="0"/>
      <w:autoSpaceDN w:val="0"/>
      <w:adjustRightInd w:val="0"/>
      <w:spacing w:after="0" w:line="241" w:lineRule="atLeast"/>
    </w:pPr>
    <w:rPr>
      <w:rFonts w:ascii="Book Antiqua" w:hAnsi="Book Antiqua"/>
      <w:sz w:val="24"/>
      <w:szCs w:val="24"/>
    </w:rPr>
  </w:style>
  <w:style w:type="paragraph" w:customStyle="1" w:styleId="Pa383">
    <w:name w:val="Pa383"/>
    <w:basedOn w:val="Normal"/>
    <w:next w:val="Normal"/>
    <w:uiPriority w:val="99"/>
    <w:rsid w:val="00F8391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83915"/>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9334">
      <w:bodyDiv w:val="1"/>
      <w:marLeft w:val="0"/>
      <w:marRight w:val="0"/>
      <w:marTop w:val="0"/>
      <w:marBottom w:val="0"/>
      <w:divBdr>
        <w:top w:val="none" w:sz="0" w:space="0" w:color="auto"/>
        <w:left w:val="none" w:sz="0" w:space="0" w:color="auto"/>
        <w:bottom w:val="none" w:sz="0" w:space="0" w:color="auto"/>
        <w:right w:val="none" w:sz="0" w:space="0" w:color="auto"/>
      </w:divBdr>
    </w:div>
    <w:div w:id="19176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326E1"/>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E44FB1"/>
    <w:rsid w:val="00ED0A0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2013-04-01T21:37:00Z</dcterms:created>
  <dcterms:modified xsi:type="dcterms:W3CDTF">2013-04-01T21:37:00Z</dcterms:modified>
</cp:coreProperties>
</file>